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19E0F" w14:textId="77777777" w:rsidR="00271FFB" w:rsidRPr="00271FFB" w:rsidRDefault="00271FFB" w:rsidP="00271FFB">
      <w:pPr>
        <w:spacing w:line="480" w:lineRule="auto"/>
        <w:ind w:firstLine="720"/>
        <w:jc w:val="center"/>
        <w:rPr>
          <w:rFonts w:ascii="-webkit-standard" w:eastAsia="Times New Roman" w:hAnsi="-webkit-standard" w:cs="Times New Roman"/>
          <w:color w:val="000000"/>
        </w:rPr>
      </w:pPr>
      <w:r w:rsidRPr="00271FFB">
        <w:rPr>
          <w:rFonts w:ascii="Arial" w:eastAsia="Times New Roman" w:hAnsi="Arial" w:cs="Arial"/>
          <w:b/>
          <w:bCs/>
          <w:color w:val="000000"/>
        </w:rPr>
        <w:t>CASE STUDY:  Covid Negative</w:t>
      </w:r>
    </w:p>
    <w:p w14:paraId="32696344"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1.  Subjective</w:t>
      </w:r>
    </w:p>
    <w:p w14:paraId="1011FBED"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Chief Complaint</w:t>
      </w:r>
      <w:r w:rsidRPr="00271FFB">
        <w:rPr>
          <w:rFonts w:ascii="Arial" w:eastAsia="Times New Roman" w:hAnsi="Arial" w:cs="Arial"/>
          <w:color w:val="000000"/>
        </w:rPr>
        <w:t>: covid testing</w:t>
      </w:r>
    </w:p>
    <w:p w14:paraId="1CFA6CDF"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xml:space="preserve">Patient Information: </w:t>
      </w:r>
      <w:r w:rsidRPr="00271FFB">
        <w:rPr>
          <w:rFonts w:ascii="Arial" w:eastAsia="Times New Roman" w:hAnsi="Arial" w:cs="Arial"/>
          <w:color w:val="000000"/>
        </w:rPr>
        <w:t> The patient is a 21 year-old male with no acute distress</w:t>
      </w:r>
    </w:p>
    <w:p w14:paraId="4E2F5C36"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History of Present Illness</w:t>
      </w:r>
      <w:r w:rsidRPr="00271FFB">
        <w:rPr>
          <w:rFonts w:ascii="Arial" w:eastAsia="Times New Roman" w:hAnsi="Arial" w:cs="Arial"/>
          <w:color w:val="000000"/>
        </w:rPr>
        <w:t xml:space="preserve">:  Mr. Rivas is a  </w:t>
      </w:r>
      <w:r w:rsidRPr="00271FFB">
        <w:rPr>
          <w:rFonts w:ascii="Arial" w:eastAsia="Times New Roman" w:hAnsi="Arial" w:cs="Arial"/>
          <w:color w:val="333333"/>
        </w:rPr>
        <w:t>21-year-old male presents</w:t>
      </w:r>
      <w:r w:rsidRPr="00271FFB">
        <w:rPr>
          <w:rFonts w:ascii="Arial" w:eastAsia="Times New Roman" w:hAnsi="Arial" w:cs="Arial"/>
          <w:color w:val="000000"/>
        </w:rPr>
        <w:t> </w:t>
      </w:r>
      <w:r w:rsidRPr="00271FFB">
        <w:rPr>
          <w:rFonts w:ascii="Arial" w:eastAsia="Times New Roman" w:hAnsi="Arial" w:cs="Arial"/>
          <w:color w:val="333333"/>
        </w:rPr>
        <w:t>to the L. A. County covid-19 testing center. Mr. Rivas states that his sister-in-law became + for covid. He has no symptoms prior to testing or during present call back 5/4/20. </w:t>
      </w:r>
    </w:p>
    <w:p w14:paraId="09F15C1C"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ALLERGIES:</w:t>
      </w:r>
      <w:r w:rsidRPr="00271FFB">
        <w:rPr>
          <w:rFonts w:ascii="Arial" w:eastAsia="Times New Roman" w:hAnsi="Arial" w:cs="Arial"/>
          <w:color w:val="000000"/>
        </w:rPr>
        <w:t xml:space="preserve">  No known drug and food allergies</w:t>
      </w:r>
    </w:p>
    <w:p w14:paraId="0B676582"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PAST MEDICAL HISTORY</w:t>
      </w:r>
      <w:r w:rsidRPr="00271FFB">
        <w:rPr>
          <w:rFonts w:ascii="Arial" w:eastAsia="Times New Roman" w:hAnsi="Arial" w:cs="Arial"/>
          <w:color w:val="000000"/>
        </w:rPr>
        <w:t>:  </w:t>
      </w:r>
      <w:r w:rsidRPr="00271FFB">
        <w:rPr>
          <w:rFonts w:ascii="Arial" w:eastAsia="Times New Roman" w:hAnsi="Arial" w:cs="Arial"/>
          <w:color w:val="333333"/>
        </w:rPr>
        <w:t>none</w:t>
      </w:r>
    </w:p>
    <w:p w14:paraId="18ADDCB5"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SURGICAL HISTORY</w:t>
      </w:r>
      <w:r w:rsidRPr="00271FFB">
        <w:rPr>
          <w:rFonts w:ascii="Arial" w:eastAsia="Times New Roman" w:hAnsi="Arial" w:cs="Arial"/>
          <w:color w:val="000000"/>
        </w:rPr>
        <w:t>:  Patient denies any previous surgery.</w:t>
      </w:r>
    </w:p>
    <w:p w14:paraId="60F8D33C"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FAMILY HISTORY</w:t>
      </w:r>
      <w:r w:rsidRPr="00271FFB">
        <w:rPr>
          <w:rFonts w:ascii="Arial" w:eastAsia="Times New Roman" w:hAnsi="Arial" w:cs="Arial"/>
          <w:color w:val="000000"/>
        </w:rPr>
        <w:t>:  </w:t>
      </w:r>
    </w:p>
    <w:p w14:paraId="44CC8993"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SOCIAL HISTORY</w:t>
      </w:r>
      <w:r w:rsidRPr="00271FFB">
        <w:rPr>
          <w:rFonts w:ascii="Arial" w:eastAsia="Times New Roman" w:hAnsi="Arial" w:cs="Arial"/>
          <w:color w:val="000000"/>
        </w:rPr>
        <w:t xml:space="preserve">: </w:t>
      </w:r>
      <w:r w:rsidRPr="00271FFB">
        <w:rPr>
          <w:rFonts w:ascii="Arial" w:eastAsia="Times New Roman" w:hAnsi="Arial" w:cs="Arial"/>
          <w:color w:val="333333"/>
        </w:rPr>
        <w:t>smoker 30 pack year</w:t>
      </w:r>
    </w:p>
    <w:p w14:paraId="75C6B201"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333333"/>
        </w:rPr>
        <w:t>Medications</w:t>
      </w:r>
      <w:r w:rsidRPr="00271FFB">
        <w:rPr>
          <w:rFonts w:ascii="Arial" w:eastAsia="Times New Roman" w:hAnsi="Arial" w:cs="Arial"/>
          <w:color w:val="333333"/>
        </w:rPr>
        <w:t>: Metformin, losartan, atorvastatin</w:t>
      </w:r>
    </w:p>
    <w:p w14:paraId="62A7B5E4"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333333"/>
        </w:rPr>
        <w:t>Travel history</w:t>
      </w:r>
      <w:r w:rsidRPr="00271FFB">
        <w:rPr>
          <w:rFonts w:ascii="Arial" w:eastAsia="Times New Roman" w:hAnsi="Arial" w:cs="Arial"/>
          <w:color w:val="333333"/>
        </w:rPr>
        <w:t>: a recent history of cruise travel to Asia.</w:t>
      </w:r>
    </w:p>
    <w:p w14:paraId="56F9CA76" w14:textId="77777777" w:rsidR="00271FFB" w:rsidRPr="00271FFB" w:rsidRDefault="00271FFB" w:rsidP="00271FFB">
      <w:pPr>
        <w:spacing w:after="240"/>
        <w:rPr>
          <w:rFonts w:ascii="-webkit-standard" w:eastAsia="Times New Roman" w:hAnsi="-webkit-standard" w:cs="Times New Roman"/>
          <w:color w:val="000000"/>
        </w:rPr>
      </w:pPr>
    </w:p>
    <w:p w14:paraId="47D8FA84"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REVIEW OF SYSTEMS</w:t>
      </w:r>
      <w:r w:rsidRPr="00271FFB">
        <w:rPr>
          <w:rFonts w:ascii="Arial" w:eastAsia="Times New Roman" w:hAnsi="Arial" w:cs="Arial"/>
          <w:color w:val="000000"/>
        </w:rPr>
        <w:t>:</w:t>
      </w:r>
    </w:p>
    <w:p w14:paraId="6A0F7823"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Constitutional</w:t>
      </w:r>
      <w:r w:rsidRPr="00271FFB">
        <w:rPr>
          <w:rFonts w:ascii="Arial" w:eastAsia="Times New Roman" w:hAnsi="Arial" w:cs="Arial"/>
          <w:color w:val="000000"/>
        </w:rPr>
        <w:t>:  + fever, +weakness and fatigue. No weight loss</w:t>
      </w:r>
    </w:p>
    <w:p w14:paraId="6E80BCEA"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Skin:</w:t>
      </w:r>
      <w:r w:rsidRPr="00271FFB">
        <w:rPr>
          <w:rFonts w:ascii="Arial" w:eastAsia="Times New Roman" w:hAnsi="Arial" w:cs="Arial"/>
          <w:color w:val="000000"/>
        </w:rPr>
        <w:t xml:space="preserve">  No rash, itching, pruritus, nail, or hair changes.</w:t>
      </w:r>
    </w:p>
    <w:p w14:paraId="5BDC53EB"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Head:</w:t>
      </w:r>
      <w:r w:rsidRPr="00271FFB">
        <w:rPr>
          <w:rFonts w:ascii="Arial" w:eastAsia="Times New Roman" w:hAnsi="Arial" w:cs="Arial"/>
          <w:color w:val="000000"/>
        </w:rPr>
        <w:t xml:space="preserve">  No headache, dizziness, lightheadedness, or vertigo.</w:t>
      </w:r>
    </w:p>
    <w:p w14:paraId="2E8C4267"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Eye</w:t>
      </w:r>
      <w:r w:rsidRPr="00271FFB">
        <w:rPr>
          <w:rFonts w:ascii="Arial" w:eastAsia="Times New Roman" w:hAnsi="Arial" w:cs="Arial"/>
          <w:color w:val="000000"/>
        </w:rPr>
        <w:t>:  No blurring of vision, double vision, no tearing.</w:t>
      </w:r>
    </w:p>
    <w:p w14:paraId="55DC2FB3"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Ears</w:t>
      </w:r>
      <w:r w:rsidRPr="00271FFB">
        <w:rPr>
          <w:rFonts w:ascii="Arial" w:eastAsia="Times New Roman" w:hAnsi="Arial" w:cs="Arial"/>
          <w:color w:val="000000"/>
        </w:rPr>
        <w:t>: No pain, no hearing loss, and no ringing in the ears.</w:t>
      </w:r>
    </w:p>
    <w:p w14:paraId="7B1ECE66"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Nose/Sinuses</w:t>
      </w:r>
      <w:r w:rsidRPr="00271FFB">
        <w:rPr>
          <w:rFonts w:ascii="Arial" w:eastAsia="Times New Roman" w:hAnsi="Arial" w:cs="Arial"/>
          <w:color w:val="000000"/>
        </w:rPr>
        <w:t>:  Patent, no sinus tenderness.</w:t>
      </w:r>
    </w:p>
    <w:p w14:paraId="67E1203B"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Mouth/Throat</w:t>
      </w:r>
      <w:r w:rsidRPr="00271FFB">
        <w:rPr>
          <w:rFonts w:ascii="Arial" w:eastAsia="Times New Roman" w:hAnsi="Arial" w:cs="Arial"/>
          <w:color w:val="000000"/>
        </w:rPr>
        <w:t>:  No dysphagia, sore throat, or hoarseness.</w:t>
      </w:r>
    </w:p>
    <w:p w14:paraId="429E56F8"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lastRenderedPageBreak/>
        <w:t>          Cardiovascular</w:t>
      </w:r>
      <w:r w:rsidRPr="00271FFB">
        <w:rPr>
          <w:rFonts w:ascii="Arial" w:eastAsia="Times New Roman" w:hAnsi="Arial" w:cs="Arial"/>
          <w:color w:val="000000"/>
        </w:rPr>
        <w:t>: S1 and S2 normal, no murmurs, no gallops, or rubs, no abnormal pulsation.</w:t>
      </w:r>
    </w:p>
    <w:p w14:paraId="4F7B3246"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Respiratory</w:t>
      </w:r>
      <w:r w:rsidRPr="00271FFB">
        <w:rPr>
          <w:rFonts w:ascii="Arial" w:eastAsia="Times New Roman" w:hAnsi="Arial" w:cs="Arial"/>
          <w:color w:val="000000"/>
        </w:rPr>
        <w:t xml:space="preserve">: SOB with chest pressure, </w:t>
      </w:r>
      <w:r w:rsidRPr="00271FFB">
        <w:rPr>
          <w:rFonts w:ascii="Arial" w:eastAsia="Times New Roman" w:hAnsi="Arial" w:cs="Arial"/>
          <w:color w:val="333333"/>
        </w:rPr>
        <w:t>persistent hacking cough associated with the difficulty of breathing</w:t>
      </w:r>
    </w:p>
    <w:p w14:paraId="44447A86"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Gastrointestinal</w:t>
      </w:r>
      <w:r w:rsidRPr="00271FFB">
        <w:rPr>
          <w:rFonts w:ascii="Arial" w:eastAsia="Times New Roman" w:hAnsi="Arial" w:cs="Arial"/>
          <w:color w:val="000000"/>
        </w:rPr>
        <w:t>:  No abdominal pain, nausea or vomiting, appetite remains the same.</w:t>
      </w:r>
    </w:p>
    <w:p w14:paraId="121D5161"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Neurological</w:t>
      </w:r>
      <w:r w:rsidRPr="00271FFB">
        <w:rPr>
          <w:rFonts w:ascii="Arial" w:eastAsia="Times New Roman" w:hAnsi="Arial" w:cs="Arial"/>
          <w:color w:val="000000"/>
        </w:rPr>
        <w:t>:  No seizure, fainting, or weakness, normal speech, memory and motor coordination intact.</w:t>
      </w:r>
    </w:p>
    <w:p w14:paraId="09C7C2E5"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Hematologic</w:t>
      </w:r>
      <w:r w:rsidRPr="00271FFB">
        <w:rPr>
          <w:rFonts w:ascii="Arial" w:eastAsia="Times New Roman" w:hAnsi="Arial" w:cs="Arial"/>
          <w:color w:val="000000"/>
        </w:rPr>
        <w:t>:  No anemia, (-) easy bruisability, no bleeding disorders.</w:t>
      </w:r>
    </w:p>
    <w:p w14:paraId="4F8C77B3"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Psychiatric</w:t>
      </w:r>
      <w:r w:rsidRPr="00271FFB">
        <w:rPr>
          <w:rFonts w:ascii="Arial" w:eastAsia="Times New Roman" w:hAnsi="Arial" w:cs="Arial"/>
          <w:color w:val="000000"/>
        </w:rPr>
        <w:t>:  No depression, anxiety, mood and affect appropriate, (-) sleep disturbance  </w:t>
      </w:r>
    </w:p>
    <w:p w14:paraId="5AD8E3D2"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Musculoskeletal</w:t>
      </w:r>
      <w:r w:rsidRPr="00271FFB">
        <w:rPr>
          <w:rFonts w:ascii="Arial" w:eastAsia="Times New Roman" w:hAnsi="Arial" w:cs="Arial"/>
          <w:color w:val="000000"/>
        </w:rPr>
        <w:t>:   + malaise, +weakness. No joint pain, or tenderness, remains active with no change in energy level. </w:t>
      </w:r>
    </w:p>
    <w:p w14:paraId="4DA8C84E"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Endocrine</w:t>
      </w:r>
      <w:r w:rsidRPr="00271FFB">
        <w:rPr>
          <w:rFonts w:ascii="Arial" w:eastAsia="Times New Roman" w:hAnsi="Arial" w:cs="Arial"/>
          <w:color w:val="000000"/>
        </w:rPr>
        <w:t>:  Negative for thirst, cold or heat intolerance, no dysuria, nocturia, or frequency of micturation.</w:t>
      </w:r>
    </w:p>
    <w:p w14:paraId="5F192A15"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444444"/>
          <w:shd w:val="clear" w:color="auto" w:fill="FFFFFF"/>
        </w:rPr>
        <w:t>          </w:t>
      </w:r>
    </w:p>
    <w:p w14:paraId="637047FC"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2. Objective:</w:t>
      </w:r>
    </w:p>
    <w:p w14:paraId="65867F03"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PHYSICAL EXAMINATION</w:t>
      </w:r>
      <w:r w:rsidRPr="00271FFB">
        <w:rPr>
          <w:rFonts w:ascii="Arial" w:eastAsia="Times New Roman" w:hAnsi="Arial" w:cs="Arial"/>
          <w:color w:val="000000"/>
        </w:rPr>
        <w:t>:</w:t>
      </w:r>
    </w:p>
    <w:p w14:paraId="73C3889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General</w:t>
      </w:r>
      <w:r w:rsidRPr="00271FFB">
        <w:rPr>
          <w:rFonts w:ascii="Arial" w:eastAsia="Times New Roman" w:hAnsi="Arial" w:cs="Arial"/>
          <w:color w:val="000000"/>
        </w:rPr>
        <w:t>: Patient is alert, awake and oriented, no acute distress.</w:t>
      </w:r>
    </w:p>
    <w:p w14:paraId="2F5B8496"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Vital signs</w:t>
      </w:r>
      <w:r w:rsidRPr="00271FFB">
        <w:rPr>
          <w:rFonts w:ascii="Arial" w:eastAsia="Times New Roman" w:hAnsi="Arial" w:cs="Arial"/>
          <w:color w:val="000000"/>
        </w:rPr>
        <w:t xml:space="preserve">: </w:t>
      </w:r>
      <w:r w:rsidRPr="00271FFB">
        <w:rPr>
          <w:rFonts w:ascii="Arial" w:eastAsia="Times New Roman" w:hAnsi="Arial" w:cs="Arial"/>
          <w:color w:val="333333"/>
        </w:rPr>
        <w:t>Vital signs: BP 150/80, HR 89, RR 24, Temperature 101.5 F, O2 saturation of 94% on room air. </w:t>
      </w:r>
    </w:p>
    <w:p w14:paraId="64FA3AD8" w14:textId="77777777" w:rsidR="00271FFB" w:rsidRPr="00271FFB" w:rsidRDefault="00271FFB" w:rsidP="00271FFB">
      <w:pPr>
        <w:rPr>
          <w:rFonts w:ascii="-webkit-standard" w:eastAsia="Times New Roman" w:hAnsi="-webkit-standard" w:cs="Times New Roman"/>
          <w:color w:val="000000"/>
        </w:rPr>
      </w:pPr>
    </w:p>
    <w:p w14:paraId="6EB04DD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Skin:</w:t>
      </w:r>
      <w:r w:rsidRPr="00271FFB">
        <w:rPr>
          <w:rFonts w:ascii="Arial" w:eastAsia="Times New Roman" w:hAnsi="Arial" w:cs="Arial"/>
          <w:color w:val="000000"/>
        </w:rPr>
        <w:t xml:space="preserve">  Normal in appearance, texture and warm to touch temperature, nails pink without clubbing.</w:t>
      </w:r>
    </w:p>
    <w:p w14:paraId="7CA6A44A"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lastRenderedPageBreak/>
        <w:t>Head</w:t>
      </w:r>
      <w:r w:rsidRPr="00271FFB">
        <w:rPr>
          <w:rFonts w:ascii="Arial" w:eastAsia="Times New Roman" w:hAnsi="Arial" w:cs="Arial"/>
          <w:color w:val="000000"/>
        </w:rPr>
        <w:t>: Scalp normal, no lesions, no mass, no tenderness and even hair distribution.</w:t>
      </w:r>
    </w:p>
    <w:p w14:paraId="1FF9A8D7"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Eyes</w:t>
      </w:r>
      <w:r w:rsidRPr="00271FFB">
        <w:rPr>
          <w:rFonts w:ascii="Arial" w:eastAsia="Times New Roman" w:hAnsi="Arial" w:cs="Arial"/>
          <w:color w:val="000000"/>
        </w:rPr>
        <w:t>:  Pupils equally round, reactive to light and accommodation, sclera and conjunctiva normal. Red reflex present bilaterally, normal vessels without hemorrhage on fundoscopic examination.</w:t>
      </w:r>
    </w:p>
    <w:p w14:paraId="47CF009E"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Ears</w:t>
      </w:r>
      <w:r w:rsidRPr="00271FFB">
        <w:rPr>
          <w:rFonts w:ascii="Arial" w:eastAsia="Times New Roman" w:hAnsi="Arial" w:cs="Arial"/>
          <w:color w:val="000000"/>
        </w:rPr>
        <w:t>:  Outer ear without lesions, skin intact, same color as face, tympanic canals normal, eardrum flat, translucent and pearly gray in color.</w:t>
      </w:r>
    </w:p>
    <w:p w14:paraId="6B57964C"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Nose/Sinuses</w:t>
      </w:r>
      <w:r w:rsidRPr="00271FFB">
        <w:rPr>
          <w:rFonts w:ascii="Arial" w:eastAsia="Times New Roman" w:hAnsi="Arial" w:cs="Arial"/>
          <w:color w:val="000000"/>
        </w:rPr>
        <w:t>:  Midline nasal septum, nostrils patent bilaterally, no nasal discharge, no tenderness over frontal and maxillary sinuses.</w:t>
      </w:r>
    </w:p>
    <w:p w14:paraId="1A2DC6D7"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Mouth/Throat</w:t>
      </w:r>
      <w:r w:rsidRPr="00271FFB">
        <w:rPr>
          <w:rFonts w:ascii="Arial" w:eastAsia="Times New Roman" w:hAnsi="Arial" w:cs="Arial"/>
          <w:color w:val="000000"/>
        </w:rPr>
        <w:t>:  Tongue &amp; lips normal in color, moist, no lesions, no periodontal disease noted, tonsils pink, no exudate, no submandibular, or supraclavicular lymphadenopathy, thyroid   obviously not enlarged, trachea in midline.</w:t>
      </w:r>
    </w:p>
    <w:p w14:paraId="6931E8DD"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Neck</w:t>
      </w:r>
      <w:r w:rsidRPr="00271FFB">
        <w:rPr>
          <w:rFonts w:ascii="Arial" w:eastAsia="Times New Roman" w:hAnsi="Arial" w:cs="Arial"/>
          <w:color w:val="000000"/>
        </w:rPr>
        <w:t>:  Supple, no JVP, carotid artery upstroke is normal bilaterally without bruits.</w:t>
      </w:r>
    </w:p>
    <w:p w14:paraId="3ABF606B"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Heart:</w:t>
      </w:r>
      <w:r w:rsidRPr="00271FFB">
        <w:rPr>
          <w:rFonts w:ascii="Arial" w:eastAsia="Times New Roman" w:hAnsi="Arial" w:cs="Arial"/>
          <w:color w:val="000000"/>
        </w:rPr>
        <w:t xml:space="preserve">  PMI non-displaced, at 5th ICS-MCL, +2 radial pulses bilaterally, +2 dorsallis pedis pulses bilaterally, regular rate and rhythm, S1 and S2 normal, no murmurs, no gallops, or rubs, no abnormal pulsation.</w:t>
      </w:r>
    </w:p>
    <w:p w14:paraId="5AE2C58E"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Thorax and Back</w:t>
      </w:r>
      <w:r w:rsidRPr="00271FFB">
        <w:rPr>
          <w:rFonts w:ascii="Arial" w:eastAsia="Times New Roman" w:hAnsi="Arial" w:cs="Arial"/>
          <w:color w:val="000000"/>
        </w:rPr>
        <w:t>:  Symmetrical lung expansion, spine no deformity or tenderness. </w:t>
      </w:r>
    </w:p>
    <w:p w14:paraId="48C1CCE0"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Lungs</w:t>
      </w:r>
      <w:r w:rsidRPr="00271FFB">
        <w:rPr>
          <w:rFonts w:ascii="Arial" w:eastAsia="Times New Roman" w:hAnsi="Arial" w:cs="Arial"/>
          <w:color w:val="000000"/>
        </w:rPr>
        <w:t>:  </w:t>
      </w:r>
      <w:r w:rsidRPr="00271FFB">
        <w:rPr>
          <w:rFonts w:ascii="Arial" w:eastAsia="Times New Roman" w:hAnsi="Arial" w:cs="Arial"/>
          <w:color w:val="333333"/>
        </w:rPr>
        <w:t>Lung findings are significant for rhonchi in the left lower lung fields and rales in the right lower lung fields.</w:t>
      </w:r>
    </w:p>
    <w:p w14:paraId="4DDD839E"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lastRenderedPageBreak/>
        <w:t>Abdomen</w:t>
      </w:r>
      <w:r w:rsidRPr="00271FFB">
        <w:rPr>
          <w:rFonts w:ascii="Arial" w:eastAsia="Times New Roman" w:hAnsi="Arial" w:cs="Arial"/>
          <w:color w:val="000000"/>
        </w:rPr>
        <w:t>:  Flat contour, no visible lesions or abnormality on inspection, non- distended, soft, no tenderness on palpation, no hepatojugular reflux, normoactive bowel sounds in all four quadrants.</w:t>
      </w:r>
    </w:p>
    <w:p w14:paraId="460F20DC"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Extremities</w:t>
      </w:r>
      <w:r w:rsidRPr="00271FFB">
        <w:rPr>
          <w:rFonts w:ascii="Arial" w:eastAsia="Times New Roman" w:hAnsi="Arial" w:cs="Arial"/>
          <w:color w:val="000000"/>
        </w:rPr>
        <w:t>:  Moves all, no discoloration, or cyanosis, no clubbing or edema, good pulses with regular rhythm.</w:t>
      </w:r>
    </w:p>
    <w:p w14:paraId="4D6C774E"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Neurological</w:t>
      </w:r>
      <w:r w:rsidRPr="00271FFB">
        <w:rPr>
          <w:rFonts w:ascii="Arial" w:eastAsia="Times New Roman" w:hAnsi="Arial" w:cs="Arial"/>
          <w:color w:val="000000"/>
        </w:rPr>
        <w:t>:  Patient is alert and oriented to questioning, cranial nerves II -XII intact, motor, strength, and sensory examination of the upper and lower extremities is normal, symmetrical and normal reflexes bilaterally in both extremities, gait normal.</w:t>
      </w:r>
    </w:p>
    <w:p w14:paraId="5529CDF1"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Genitalia</w:t>
      </w:r>
      <w:r w:rsidRPr="00271FFB">
        <w:rPr>
          <w:rFonts w:ascii="Arial" w:eastAsia="Times New Roman" w:hAnsi="Arial" w:cs="Arial"/>
          <w:color w:val="000000"/>
        </w:rPr>
        <w:t>:  Normal penis, no scrotal masses, or swelling noted</w:t>
      </w:r>
    </w:p>
    <w:p w14:paraId="3FCE71E4"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444444"/>
          <w:shd w:val="clear" w:color="auto" w:fill="FFFFFF"/>
        </w:rPr>
        <w:t> </w:t>
      </w:r>
      <w:r w:rsidRPr="00271FFB">
        <w:rPr>
          <w:rFonts w:ascii="Arial" w:eastAsia="Times New Roman" w:hAnsi="Arial" w:cs="Arial"/>
          <w:b/>
          <w:bCs/>
          <w:color w:val="000000"/>
        </w:rPr>
        <w:t>3. Assessment</w:t>
      </w:r>
    </w:p>
    <w:p w14:paraId="6DF3FB69"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A. Primary Diagnosis</w:t>
      </w:r>
      <w:r w:rsidRPr="00271FFB">
        <w:rPr>
          <w:rFonts w:ascii="Arial" w:eastAsia="Times New Roman" w:hAnsi="Arial" w:cs="Arial"/>
          <w:color w:val="000000"/>
        </w:rPr>
        <w:t>: </w:t>
      </w:r>
    </w:p>
    <w:p w14:paraId="4400E534" w14:textId="77777777" w:rsidR="00271FFB" w:rsidRPr="00271FFB" w:rsidRDefault="00271FFB" w:rsidP="00271FFB">
      <w:pPr>
        <w:rPr>
          <w:rFonts w:ascii="-webkit-standard" w:eastAsia="Times New Roman" w:hAnsi="-webkit-standard" w:cs="Times New Roman"/>
          <w:color w:val="000000"/>
        </w:rPr>
      </w:pPr>
    </w:p>
    <w:p w14:paraId="7165D1AE"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333333"/>
        </w:rPr>
        <w:t>According (</w:t>
      </w:r>
      <w:r w:rsidRPr="00271FFB">
        <w:rPr>
          <w:rFonts w:ascii="Arial" w:eastAsia="Times New Roman" w:hAnsi="Arial" w:cs="Arial"/>
          <w:color w:val="000000"/>
        </w:rPr>
        <w:t>Kathryn &amp; Sue. 2018), </w:t>
      </w:r>
    </w:p>
    <w:p w14:paraId="6A29FF96"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Pathophysiology: </w:t>
      </w:r>
    </w:p>
    <w:p w14:paraId="683F159A"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 xml:space="preserve">According to </w:t>
      </w:r>
      <w:r w:rsidRPr="00271FFB">
        <w:rPr>
          <w:rFonts w:ascii="Arial" w:eastAsia="Times New Roman" w:hAnsi="Arial" w:cs="Arial"/>
          <w:color w:val="333333"/>
        </w:rPr>
        <w:t>(</w:t>
      </w:r>
      <w:r w:rsidRPr="00271FFB">
        <w:rPr>
          <w:rFonts w:ascii="Arial" w:eastAsia="Times New Roman" w:hAnsi="Arial" w:cs="Arial"/>
          <w:color w:val="000000"/>
        </w:rPr>
        <w:t>Kathryn &amp; Sue. 2018), it is a viral or bacterial infection that can pass through the lower respiratory tract by breathing. The infection causes the lungs to get inflamed, attacking the bronchiolar epithelial cells, and invade bronchial mucous glands and goblet cells. Once it bypasses the respiratory system it can pass through the blood that can affect other organs.</w:t>
      </w:r>
    </w:p>
    <w:p w14:paraId="572C954D" w14:textId="77777777" w:rsidR="00271FFB" w:rsidRPr="00271FFB" w:rsidRDefault="00271FFB" w:rsidP="00271FFB">
      <w:pPr>
        <w:spacing w:after="240"/>
        <w:rPr>
          <w:rFonts w:ascii="-webkit-standard" w:eastAsia="Times New Roman" w:hAnsi="-webkit-standard" w:cs="Times New Roman"/>
          <w:color w:val="000000"/>
        </w:rPr>
      </w:pPr>
    </w:p>
    <w:p w14:paraId="64689B70"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B. DIFFERENTIAL DIAGNOSIS</w:t>
      </w:r>
      <w:r w:rsidRPr="00271FFB">
        <w:rPr>
          <w:rFonts w:ascii="Arial" w:eastAsia="Times New Roman" w:hAnsi="Arial" w:cs="Arial"/>
          <w:color w:val="000000"/>
        </w:rPr>
        <w:t>;</w:t>
      </w:r>
    </w:p>
    <w:p w14:paraId="1C200A2E"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 xml:space="preserve">2). Tuberculosis was my second option due to subjective findings of a </w:t>
      </w:r>
      <w:r w:rsidRPr="00271FFB">
        <w:rPr>
          <w:rFonts w:ascii="Arial" w:eastAsia="Times New Roman" w:hAnsi="Arial" w:cs="Arial"/>
          <w:color w:val="333333"/>
        </w:rPr>
        <w:t xml:space="preserve">fever and persistent hacking cough associated with the difficulty of breathing, shortness of breath and persistent chest pressure but no sputum present. According to </w:t>
      </w:r>
      <w:r w:rsidRPr="00271FFB">
        <w:rPr>
          <w:rFonts w:ascii="Arial" w:eastAsia="Times New Roman" w:hAnsi="Arial" w:cs="Arial"/>
          <w:color w:val="000000"/>
        </w:rPr>
        <w:t xml:space="preserve">(Kathryn &amp; Sue. </w:t>
      </w:r>
      <w:r w:rsidRPr="00271FFB">
        <w:rPr>
          <w:rFonts w:ascii="Arial" w:eastAsia="Times New Roman" w:hAnsi="Arial" w:cs="Arial"/>
          <w:color w:val="000000"/>
        </w:rPr>
        <w:lastRenderedPageBreak/>
        <w:t>2018), states that when evidence of fatigue, weight loss, lethargy and low grade fever it happens at night with foul smelly sputum now that eliminated as the primary diagnosis.</w:t>
      </w:r>
    </w:p>
    <w:p w14:paraId="14334F2B"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2. Lung Cancer due to family history from the mother and the risk of smoking cigarettes played a role. The number one risk is smoking cigarettes. The symptoms are cough, pressure in the chest, weight loss (Kathryn &amp; Sue. 2018).</w:t>
      </w:r>
    </w:p>
    <w:p w14:paraId="0F70F0E7" w14:textId="77777777" w:rsidR="00271FFB" w:rsidRPr="00271FFB" w:rsidRDefault="00271FFB" w:rsidP="00271FFB">
      <w:pPr>
        <w:rPr>
          <w:rFonts w:ascii="-webkit-standard" w:eastAsia="Times New Roman" w:hAnsi="-webkit-standard" w:cs="Times New Roman"/>
          <w:color w:val="000000"/>
        </w:rPr>
      </w:pPr>
    </w:p>
    <w:p w14:paraId="7AD67DF2"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 xml:space="preserve">C. </w:t>
      </w:r>
      <w:r w:rsidRPr="00271FFB">
        <w:rPr>
          <w:rFonts w:ascii="Arial" w:eastAsia="Times New Roman" w:hAnsi="Arial" w:cs="Arial"/>
          <w:color w:val="000000"/>
        </w:rPr>
        <w:t xml:space="preserve">Based on the patient complain of hacking </w:t>
      </w:r>
      <w:r w:rsidRPr="00271FFB">
        <w:rPr>
          <w:rFonts w:ascii="Arial" w:eastAsia="Times New Roman" w:hAnsi="Arial" w:cs="Arial"/>
          <w:color w:val="444444"/>
          <w:shd w:val="clear" w:color="auto" w:fill="FFFFFF"/>
        </w:rPr>
        <w:t>cough, pressure in the chest for 5 days and my objective findings when assessing the lungs</w:t>
      </w:r>
      <w:r w:rsidRPr="00271FFB">
        <w:rPr>
          <w:rFonts w:ascii="Arial" w:eastAsia="Times New Roman" w:hAnsi="Arial" w:cs="Arial"/>
          <w:color w:val="333333"/>
        </w:rPr>
        <w:t xml:space="preserve"> sounds of rhonchi in the left lower lung fields and rales in the right lower lung fields</w:t>
      </w:r>
      <w:r w:rsidRPr="00271FFB">
        <w:rPr>
          <w:rFonts w:ascii="Arial" w:eastAsia="Times New Roman" w:hAnsi="Arial" w:cs="Arial"/>
          <w:color w:val="444444"/>
          <w:shd w:val="clear" w:color="auto" w:fill="FFFFFF"/>
        </w:rPr>
        <w:t xml:space="preserve"> and the </w:t>
      </w:r>
      <w:r w:rsidRPr="00271FFB">
        <w:rPr>
          <w:rFonts w:ascii="Arial" w:eastAsia="Times New Roman" w:hAnsi="Arial" w:cs="Arial"/>
          <w:color w:val="333333"/>
        </w:rPr>
        <w:t>chest x-ray shows a right lower lobe infiltrate</w:t>
      </w:r>
      <w:r w:rsidRPr="00271FFB">
        <w:rPr>
          <w:rFonts w:ascii="Arial" w:eastAsia="Times New Roman" w:hAnsi="Arial" w:cs="Arial"/>
          <w:color w:val="444444"/>
          <w:shd w:val="clear" w:color="auto" w:fill="FFFFFF"/>
        </w:rPr>
        <w:t xml:space="preserve"> I came up with the primarythe primary diagnosis of pneumonia.</w:t>
      </w:r>
    </w:p>
    <w:p w14:paraId="11AA9751"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444444"/>
          <w:shd w:val="clear" w:color="auto" w:fill="FFFFFF"/>
        </w:rPr>
        <w:t xml:space="preserve">D. </w:t>
      </w:r>
      <w:r w:rsidRPr="00271FFB">
        <w:rPr>
          <w:rFonts w:ascii="Arial" w:eastAsia="Times New Roman" w:hAnsi="Arial" w:cs="Arial"/>
          <w:color w:val="444444"/>
          <w:shd w:val="clear" w:color="auto" w:fill="FFFFFF"/>
        </w:rPr>
        <w:t>Pneumonia health risks after assessment noted high white blood count of 14,000 that shows an infection. Also, in the objective l</w:t>
      </w:r>
      <w:r w:rsidRPr="00271FFB">
        <w:rPr>
          <w:rFonts w:ascii="Arial" w:eastAsia="Times New Roman" w:hAnsi="Arial" w:cs="Arial"/>
          <w:color w:val="333333"/>
        </w:rPr>
        <w:t xml:space="preserve">ung findings are significant for rhonchi in the left lower lung fields and rales that can lead to alveoli rupture. Also, the laboratory findings white blood cell count show of 14,000 clear identifies a consolidation infection which can infected other people due to droplet spread </w:t>
      </w:r>
      <w:r w:rsidRPr="00271FFB">
        <w:rPr>
          <w:rFonts w:ascii="Arial" w:eastAsia="Times New Roman" w:hAnsi="Arial" w:cs="Arial"/>
          <w:color w:val="000000"/>
        </w:rPr>
        <w:t>(Kathryn &amp; Sue. 2018).</w:t>
      </w:r>
    </w:p>
    <w:p w14:paraId="587BAF34" w14:textId="77777777" w:rsidR="00271FFB" w:rsidRPr="00271FFB" w:rsidRDefault="00271FFB" w:rsidP="00271FFB">
      <w:pPr>
        <w:spacing w:after="240"/>
        <w:rPr>
          <w:rFonts w:ascii="-webkit-standard" w:eastAsia="Times New Roman" w:hAnsi="-webkit-standard" w:cs="Times New Roman"/>
          <w:color w:val="000000"/>
        </w:rPr>
      </w:pPr>
    </w:p>
    <w:p w14:paraId="1BFD4140"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4. Plan</w:t>
      </w:r>
    </w:p>
    <w:p w14:paraId="5DBCE22E"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Diagnostics: </w:t>
      </w:r>
    </w:p>
    <w:p w14:paraId="323DE5D0"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333333"/>
        </w:rPr>
        <w:t>   </w:t>
      </w:r>
      <w:r w:rsidRPr="00271FFB">
        <w:rPr>
          <w:rFonts w:ascii="Arial" w:eastAsia="Times New Roman" w:hAnsi="Arial" w:cs="Arial"/>
          <w:color w:val="333333"/>
        </w:rPr>
        <w:tab/>
        <w:t>1. Chest x-ray shows a right lower lobe infiltrate</w:t>
      </w:r>
    </w:p>
    <w:p w14:paraId="0BA63402" w14:textId="77777777" w:rsidR="00271FFB" w:rsidRPr="00271FFB" w:rsidRDefault="00271FFB" w:rsidP="00271FFB">
      <w:pPr>
        <w:numPr>
          <w:ilvl w:val="0"/>
          <w:numId w:val="1"/>
        </w:numPr>
        <w:spacing w:line="480" w:lineRule="auto"/>
        <w:textAlignment w:val="baseline"/>
        <w:rPr>
          <w:rFonts w:ascii="Arial" w:eastAsia="Times New Roman" w:hAnsi="Arial" w:cs="Arial"/>
          <w:color w:val="333333"/>
        </w:rPr>
      </w:pPr>
      <w:r w:rsidRPr="00271FFB">
        <w:rPr>
          <w:rFonts w:ascii="Arial" w:eastAsia="Times New Roman" w:hAnsi="Arial" w:cs="Arial"/>
          <w:color w:val="333333"/>
        </w:rPr>
        <w:t>Pneumonia Severity Index- it is a score to determine patients will be treated at home or in the hospital (Fine &amp; Auble. 1997).</w:t>
      </w:r>
    </w:p>
    <w:p w14:paraId="0225E33B"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A. Laboratory studies:</w:t>
      </w:r>
    </w:p>
    <w:p w14:paraId="028B123F"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000000"/>
        </w:rPr>
        <w:t> </w:t>
      </w:r>
      <w:r w:rsidRPr="00271FFB">
        <w:rPr>
          <w:rFonts w:ascii="Arial" w:eastAsia="Times New Roman" w:hAnsi="Arial" w:cs="Arial"/>
          <w:color w:val="000000"/>
        </w:rPr>
        <w:tab/>
        <w:t xml:space="preserve">1. </w:t>
      </w:r>
      <w:r w:rsidRPr="00271FFB">
        <w:rPr>
          <w:rFonts w:ascii="Arial" w:eastAsia="Times New Roman" w:hAnsi="Arial" w:cs="Arial"/>
          <w:color w:val="333333"/>
        </w:rPr>
        <w:t>White blood cell count shows 14,000 and no evidence of acute renal failure. </w:t>
      </w:r>
    </w:p>
    <w:p w14:paraId="2C47BD21"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333333"/>
        </w:rPr>
        <w:tab/>
        <w:t>2. Blood cultures will detect bacterial species (</w:t>
      </w:r>
      <w:r w:rsidRPr="00271FFB">
        <w:rPr>
          <w:rFonts w:ascii="Arial" w:eastAsia="Times New Roman" w:hAnsi="Arial" w:cs="Arial"/>
          <w:color w:val="000000"/>
          <w:shd w:val="clear" w:color="auto" w:fill="FFFFFF"/>
        </w:rPr>
        <w:t>Jarvis, C., W. B. Saunders. 2016).</w:t>
      </w:r>
    </w:p>
    <w:p w14:paraId="572F54FA"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000000"/>
          <w:shd w:val="clear" w:color="auto" w:fill="FFFFFF"/>
        </w:rPr>
        <w:lastRenderedPageBreak/>
        <w:tab/>
        <w:t xml:space="preserve">3. Bronchoscopy is used to rule out acid-fast bacilli and cancer due to history of smoker and cancer in family history </w:t>
      </w:r>
      <w:r w:rsidRPr="00271FFB">
        <w:rPr>
          <w:rFonts w:ascii="Arial" w:eastAsia="Times New Roman" w:hAnsi="Arial" w:cs="Arial"/>
          <w:color w:val="333333"/>
        </w:rPr>
        <w:t>(</w:t>
      </w:r>
      <w:r w:rsidRPr="00271FFB">
        <w:rPr>
          <w:rFonts w:ascii="Arial" w:eastAsia="Times New Roman" w:hAnsi="Arial" w:cs="Arial"/>
          <w:color w:val="000000"/>
          <w:shd w:val="clear" w:color="auto" w:fill="FFFFFF"/>
        </w:rPr>
        <w:t>Jarvis, C., W. B. Saunders. 2016).</w:t>
      </w:r>
    </w:p>
    <w:p w14:paraId="4DDBE3A5" w14:textId="77777777" w:rsidR="00271FFB" w:rsidRPr="00271FFB" w:rsidRDefault="00271FFB" w:rsidP="00271FFB">
      <w:pPr>
        <w:rPr>
          <w:rFonts w:ascii="-webkit-standard" w:eastAsia="Times New Roman" w:hAnsi="-webkit-standard" w:cs="Times New Roman"/>
          <w:color w:val="000000"/>
        </w:rPr>
      </w:pPr>
    </w:p>
    <w:p w14:paraId="07B90F3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B. Therapeutic treatment</w:t>
      </w:r>
      <w:r w:rsidRPr="00271FFB">
        <w:rPr>
          <w:rFonts w:ascii="Arial" w:eastAsia="Times New Roman" w:hAnsi="Arial" w:cs="Arial"/>
          <w:color w:val="000000"/>
        </w:rPr>
        <w:t>:</w:t>
      </w:r>
    </w:p>
    <w:p w14:paraId="618904B2"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1. Amoxicillin 1000 mg oral every 8 hours for 5 days for infection (Woo &amp; Robinson. 2020).</w:t>
      </w:r>
    </w:p>
    <w:p w14:paraId="6086137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2. Doxycycline 100 mg oral 2 times a day for 5 days for infection (Woo &amp; Robinson. 2020).</w:t>
      </w:r>
    </w:p>
    <w:p w14:paraId="12A52D79"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3. Tylenol 325 mg oral 1-2 tablets every 4-6 hours a day; do not exceed more than 10 tablets a day for fever (Woo &amp; Robinson. 2020).</w:t>
      </w:r>
    </w:p>
    <w:p w14:paraId="65CE36BF" w14:textId="77777777" w:rsidR="00271FFB" w:rsidRPr="00271FFB" w:rsidRDefault="00271FFB" w:rsidP="00271FFB">
      <w:pPr>
        <w:rPr>
          <w:rFonts w:ascii="-webkit-standard" w:eastAsia="Times New Roman" w:hAnsi="-webkit-standard" w:cs="Times New Roman"/>
          <w:color w:val="000000"/>
        </w:rPr>
      </w:pPr>
    </w:p>
    <w:p w14:paraId="33173BA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C. MANAGEMENT</w:t>
      </w:r>
      <w:r w:rsidRPr="00271FFB">
        <w:rPr>
          <w:rFonts w:ascii="Arial" w:eastAsia="Times New Roman" w:hAnsi="Arial" w:cs="Arial"/>
          <w:color w:val="000000"/>
        </w:rPr>
        <w:t>: </w:t>
      </w:r>
    </w:p>
    <w:p w14:paraId="1D57DEE4"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color w:val="000000"/>
        </w:rPr>
        <w:t>The results of the diagnostic and laboratory studies, the patient will be not be admitted for observation due to Pneumonia Severity Index chart scored 50 that puts him at a low risk scale for pneumonia. Patient is not at risk for hospitalization (</w:t>
      </w:r>
      <w:r w:rsidRPr="00271FFB">
        <w:rPr>
          <w:rFonts w:ascii="Arial" w:eastAsia="Times New Roman" w:hAnsi="Arial" w:cs="Arial"/>
          <w:color w:val="2A2A2A"/>
        </w:rPr>
        <w:t>Fine &amp; Auble.1997).</w:t>
      </w:r>
      <w:r w:rsidRPr="00271FFB">
        <w:rPr>
          <w:rFonts w:ascii="Arial" w:eastAsia="Times New Roman" w:hAnsi="Arial" w:cs="Arial"/>
          <w:color w:val="000000"/>
        </w:rPr>
        <w:t xml:space="preserve"> The past medical history of diabetes and hypertension, family history of cancer, risk factors, social history smoking and description of the presenting symptoms helped to narrow the diagnosis of pneumonia. After careful evaluation and management may start the patient on Amoxicillin 1000 mg oral every 8 hours for 5 days for infection, doxycycline 100 mg oral 2 times a day for 5 days for infection, tylenol 325 mg oral 1-2 tablets every 4-6 hours a day; do not exceed more than 10 tablets a day for fever (Kathryn &amp; Sue. 2018).</w:t>
      </w:r>
    </w:p>
    <w:p w14:paraId="4F0EA246" w14:textId="77777777" w:rsidR="00271FFB" w:rsidRPr="00271FFB" w:rsidRDefault="00271FFB" w:rsidP="00271FFB">
      <w:pPr>
        <w:rPr>
          <w:rFonts w:ascii="-webkit-standard" w:eastAsia="Times New Roman" w:hAnsi="-webkit-standard" w:cs="Times New Roman"/>
          <w:color w:val="000000"/>
        </w:rPr>
      </w:pPr>
    </w:p>
    <w:p w14:paraId="7F744246" w14:textId="77777777" w:rsidR="00271FFB" w:rsidRPr="00271FFB" w:rsidRDefault="00271FFB" w:rsidP="00271FFB">
      <w:pPr>
        <w:spacing w:line="480" w:lineRule="auto"/>
        <w:ind w:firstLine="720"/>
        <w:rPr>
          <w:rFonts w:ascii="-webkit-standard" w:eastAsia="Times New Roman" w:hAnsi="-webkit-standard" w:cs="Times New Roman"/>
          <w:color w:val="000000"/>
        </w:rPr>
      </w:pPr>
      <w:r w:rsidRPr="00271FFB">
        <w:rPr>
          <w:rFonts w:ascii="Arial" w:eastAsia="Times New Roman" w:hAnsi="Arial" w:cs="Arial"/>
          <w:b/>
          <w:bCs/>
          <w:color w:val="000000"/>
        </w:rPr>
        <w:t>D. EDUCATION</w:t>
      </w:r>
      <w:r w:rsidRPr="00271FFB">
        <w:rPr>
          <w:rFonts w:ascii="Arial" w:eastAsia="Times New Roman" w:hAnsi="Arial" w:cs="Arial"/>
          <w:color w:val="000000"/>
        </w:rPr>
        <w:t xml:space="preserve">: Educate the patient to take the full course of medication to prevent further infection. Do not miss a dose your pneumonia will be harder to kill. </w:t>
      </w:r>
      <w:r w:rsidRPr="00271FFB">
        <w:rPr>
          <w:rFonts w:ascii="Arial" w:eastAsia="Times New Roman" w:hAnsi="Arial" w:cs="Arial"/>
          <w:color w:val="000000"/>
        </w:rPr>
        <w:lastRenderedPageBreak/>
        <w:t>Always cover your mouth and nose when cough and sneezing. Wash your hands at all times to prevent spread. Don’t invite people over or visit family during pneumonia to prevent spread (CDC. 2020).</w:t>
      </w:r>
    </w:p>
    <w:p w14:paraId="2A1F7862" w14:textId="77777777" w:rsidR="00271FFB" w:rsidRPr="00271FFB" w:rsidRDefault="00271FFB" w:rsidP="00271FFB">
      <w:pPr>
        <w:rPr>
          <w:rFonts w:ascii="-webkit-standard" w:eastAsia="Times New Roman" w:hAnsi="-webkit-standard" w:cs="Times New Roman"/>
          <w:color w:val="000000"/>
        </w:rPr>
      </w:pPr>
    </w:p>
    <w:p w14:paraId="145A124F"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xml:space="preserve">E. </w:t>
      </w:r>
      <w:r w:rsidRPr="00271FFB">
        <w:rPr>
          <w:rFonts w:ascii="Arial" w:eastAsia="Times New Roman" w:hAnsi="Arial" w:cs="Arial"/>
          <w:color w:val="000000"/>
        </w:rPr>
        <w:t>There are no community resources available for pneumonia disease.</w:t>
      </w:r>
    </w:p>
    <w:p w14:paraId="5E7D17D8" w14:textId="77777777" w:rsidR="00271FFB" w:rsidRPr="00271FFB" w:rsidRDefault="00271FFB" w:rsidP="00271FFB">
      <w:pPr>
        <w:rPr>
          <w:rFonts w:ascii="-webkit-standard" w:eastAsia="Times New Roman" w:hAnsi="-webkit-standard" w:cs="Times New Roman"/>
          <w:color w:val="000000"/>
        </w:rPr>
      </w:pPr>
    </w:p>
    <w:p w14:paraId="0008ADB0"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 xml:space="preserve">F. </w:t>
      </w:r>
      <w:r w:rsidRPr="00271FFB">
        <w:rPr>
          <w:rFonts w:ascii="Arial" w:eastAsia="Times New Roman" w:hAnsi="Arial" w:cs="Arial"/>
          <w:color w:val="000000"/>
        </w:rPr>
        <w:t>Referred to infection control to manage the infection due to increase risk of recurrence.</w:t>
      </w:r>
    </w:p>
    <w:p w14:paraId="67FBE1D9" w14:textId="77777777" w:rsidR="00271FFB" w:rsidRPr="00271FFB" w:rsidRDefault="00271FFB" w:rsidP="00271FFB">
      <w:pPr>
        <w:rPr>
          <w:rFonts w:ascii="-webkit-standard" w:eastAsia="Times New Roman" w:hAnsi="-webkit-standard" w:cs="Times New Roman"/>
          <w:color w:val="000000"/>
        </w:rPr>
      </w:pPr>
    </w:p>
    <w:p w14:paraId="4514226A"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b/>
          <w:bCs/>
          <w:color w:val="000000"/>
        </w:rPr>
        <w:t>G. Follow up care/Referral:</w:t>
      </w:r>
    </w:p>
    <w:p w14:paraId="30792928" w14:textId="77777777" w:rsidR="00271FFB" w:rsidRPr="00271FFB" w:rsidRDefault="00271FFB" w:rsidP="00271FFB">
      <w:pPr>
        <w:spacing w:line="480" w:lineRule="auto"/>
        <w:rPr>
          <w:rFonts w:ascii="-webkit-standard" w:eastAsia="Times New Roman" w:hAnsi="-webkit-standard" w:cs="Times New Roman"/>
          <w:color w:val="000000"/>
        </w:rPr>
      </w:pPr>
      <w:r w:rsidRPr="00271FFB">
        <w:rPr>
          <w:rFonts w:ascii="Arial" w:eastAsia="Times New Roman" w:hAnsi="Arial" w:cs="Arial"/>
          <w:color w:val="000000"/>
        </w:rPr>
        <w:t>Advised patient to come in 2 weeks for follow-up care. Referred to infection control at UCLA Medical center for evaluation.</w:t>
      </w:r>
    </w:p>
    <w:p w14:paraId="332CA58B" w14:textId="77777777" w:rsidR="00271FFB" w:rsidRPr="00271FFB" w:rsidRDefault="00271FFB" w:rsidP="00271FFB">
      <w:pPr>
        <w:rPr>
          <w:rFonts w:ascii="-webkit-standard" w:eastAsia="Times New Roman" w:hAnsi="-webkit-standard" w:cs="Times New Roman"/>
          <w:color w:val="000000"/>
        </w:rPr>
      </w:pPr>
    </w:p>
    <w:p w14:paraId="52D7A04F" w14:textId="77777777" w:rsidR="00271FFB" w:rsidRPr="00271FFB" w:rsidRDefault="00271FFB" w:rsidP="00271FFB">
      <w:pPr>
        <w:spacing w:line="480" w:lineRule="auto"/>
        <w:jc w:val="center"/>
        <w:rPr>
          <w:rFonts w:ascii="-webkit-standard" w:eastAsia="Times New Roman" w:hAnsi="-webkit-standard" w:cs="Times New Roman"/>
          <w:color w:val="000000"/>
        </w:rPr>
      </w:pPr>
      <w:r w:rsidRPr="00271FFB">
        <w:rPr>
          <w:rFonts w:ascii="Arial" w:eastAsia="Times New Roman" w:hAnsi="Arial" w:cs="Arial"/>
          <w:color w:val="000000"/>
        </w:rPr>
        <w:t>References</w:t>
      </w:r>
    </w:p>
    <w:p w14:paraId="352DD63C" w14:textId="77777777" w:rsidR="00271FFB" w:rsidRPr="00271FFB" w:rsidRDefault="00271FFB" w:rsidP="00271FFB">
      <w:pPr>
        <w:spacing w:line="480" w:lineRule="auto"/>
        <w:ind w:hanging="720"/>
        <w:jc w:val="center"/>
        <w:rPr>
          <w:rFonts w:ascii="-webkit-standard" w:eastAsia="Times New Roman" w:hAnsi="-webkit-standard" w:cs="Times New Roman"/>
          <w:color w:val="000000"/>
        </w:rPr>
      </w:pPr>
      <w:r w:rsidRPr="00271FFB">
        <w:rPr>
          <w:rFonts w:ascii="Arial" w:eastAsia="Times New Roman" w:hAnsi="Arial" w:cs="Arial"/>
          <w:color w:val="000000"/>
        </w:rPr>
        <w:t>CDC (Centers for Disease Control and Prevention). 2020. Pneumonia. Retrieved from https://www.cdc.gov/pneumonia/index.html </w:t>
      </w:r>
    </w:p>
    <w:p w14:paraId="3A8085FA" w14:textId="77777777" w:rsidR="00271FFB" w:rsidRPr="00271FFB" w:rsidRDefault="00271FFB" w:rsidP="00271FFB">
      <w:pPr>
        <w:spacing w:line="480" w:lineRule="auto"/>
        <w:ind w:hanging="720"/>
        <w:jc w:val="center"/>
        <w:rPr>
          <w:rFonts w:ascii="-webkit-standard" w:eastAsia="Times New Roman" w:hAnsi="-webkit-standard" w:cs="Times New Roman"/>
          <w:color w:val="000000"/>
        </w:rPr>
      </w:pPr>
      <w:r w:rsidRPr="00271FFB">
        <w:rPr>
          <w:rFonts w:ascii="Arial" w:eastAsia="Times New Roman" w:hAnsi="Arial" w:cs="Arial"/>
          <w:color w:val="2A2A2A"/>
        </w:rPr>
        <w:t>Fine MJ, Auble TE, Yealy DM, et. al. A prediction rule to identify low-risk patients with community-acquired pneumonia. </w:t>
      </w:r>
      <w:r w:rsidRPr="00271FFB">
        <w:rPr>
          <w:rFonts w:ascii="Arial" w:eastAsia="Times New Roman" w:hAnsi="Arial" w:cs="Arial"/>
          <w:i/>
          <w:iCs/>
          <w:color w:val="2A2A2A"/>
        </w:rPr>
        <w:t>N Engl J Med</w:t>
      </w:r>
      <w:r w:rsidRPr="00271FFB">
        <w:rPr>
          <w:rFonts w:ascii="Arial" w:eastAsia="Times New Roman" w:hAnsi="Arial" w:cs="Arial"/>
          <w:color w:val="2A2A2A"/>
        </w:rPr>
        <w:t>. 1997; 336:243-250. Retrieved from https://www.ncbi.nlm.nih.gov/pubmed/8995086</w:t>
      </w:r>
    </w:p>
    <w:p w14:paraId="6FA09AEA" w14:textId="77777777" w:rsidR="00271FFB" w:rsidRPr="00271FFB" w:rsidRDefault="00271FFB" w:rsidP="00271FFB">
      <w:pPr>
        <w:rPr>
          <w:rFonts w:ascii="-webkit-standard" w:eastAsia="Times New Roman" w:hAnsi="-webkit-standard" w:cs="Times New Roman"/>
          <w:color w:val="000000"/>
        </w:rPr>
      </w:pPr>
    </w:p>
    <w:p w14:paraId="7F63EDB4" w14:textId="77777777" w:rsidR="00271FFB" w:rsidRPr="00271FFB" w:rsidRDefault="00271FFB" w:rsidP="00271FFB">
      <w:pPr>
        <w:spacing w:line="480" w:lineRule="auto"/>
        <w:ind w:hanging="720"/>
        <w:rPr>
          <w:rFonts w:ascii="-webkit-standard" w:eastAsia="Times New Roman" w:hAnsi="-webkit-standard" w:cs="Times New Roman"/>
          <w:color w:val="000000"/>
        </w:rPr>
      </w:pPr>
      <w:r w:rsidRPr="00271FFB">
        <w:rPr>
          <w:rFonts w:ascii="Arial" w:eastAsia="Times New Roman" w:hAnsi="Arial" w:cs="Arial"/>
          <w:color w:val="000000"/>
          <w:shd w:val="clear" w:color="auto" w:fill="FFFFFF"/>
        </w:rPr>
        <w:t>Jarvis, C., W. B. Saunders. (2016).</w:t>
      </w:r>
      <w:r w:rsidRPr="00271FFB">
        <w:rPr>
          <w:rFonts w:ascii="Arial" w:eastAsia="Times New Roman" w:hAnsi="Arial" w:cs="Arial"/>
          <w:i/>
          <w:iCs/>
          <w:color w:val="000000"/>
          <w:shd w:val="clear" w:color="auto" w:fill="FFFFFF"/>
        </w:rPr>
        <w:t>Physical Examination and Health Assessment</w:t>
      </w:r>
      <w:r w:rsidRPr="00271FFB">
        <w:rPr>
          <w:rFonts w:ascii="Arial" w:eastAsia="Times New Roman" w:hAnsi="Arial" w:cs="Arial"/>
          <w:color w:val="000000"/>
          <w:shd w:val="clear" w:color="auto" w:fill="FFFFFF"/>
        </w:rPr>
        <w:t>.</w:t>
      </w:r>
    </w:p>
    <w:p w14:paraId="37A30568" w14:textId="77777777" w:rsidR="00271FFB" w:rsidRPr="00271FFB" w:rsidRDefault="00271FFB" w:rsidP="00271FFB">
      <w:pPr>
        <w:spacing w:line="480" w:lineRule="auto"/>
        <w:ind w:hanging="720"/>
        <w:rPr>
          <w:rFonts w:ascii="-webkit-standard" w:eastAsia="Times New Roman" w:hAnsi="-webkit-standard" w:cs="Times New Roman"/>
          <w:color w:val="000000"/>
        </w:rPr>
      </w:pPr>
      <w:hyperlink r:id="rId5" w:history="1">
        <w:r w:rsidRPr="00271FFB">
          <w:rPr>
            <w:rFonts w:ascii="Arial" w:eastAsia="Times New Roman" w:hAnsi="Arial" w:cs="Arial"/>
            <w:color w:val="000000"/>
            <w:u w:val="single"/>
          </w:rPr>
          <w:t>Kathryn L. Mc. Cance RN Ph.D.,</w:t>
        </w:r>
      </w:hyperlink>
      <w:r w:rsidRPr="00271FFB">
        <w:rPr>
          <w:rFonts w:ascii="Arial" w:eastAsia="Times New Roman" w:hAnsi="Arial" w:cs="Arial"/>
          <w:color w:val="000000"/>
        </w:rPr>
        <w:t xml:space="preserve"> </w:t>
      </w:r>
      <w:hyperlink r:id="rId6" w:history="1">
        <w:r w:rsidRPr="00271FFB">
          <w:rPr>
            <w:rFonts w:ascii="Arial" w:eastAsia="Times New Roman" w:hAnsi="Arial" w:cs="Arial"/>
            <w:color w:val="000000"/>
            <w:u w:val="single"/>
          </w:rPr>
          <w:t>Sue E. Huether RN Ph.D</w:t>
        </w:r>
      </w:hyperlink>
      <w:r w:rsidRPr="00271FFB">
        <w:rPr>
          <w:rFonts w:ascii="Arial" w:eastAsia="Times New Roman" w:hAnsi="Arial" w:cs="Arial"/>
          <w:color w:val="111111"/>
        </w:rPr>
        <w:t xml:space="preserve">.. </w:t>
      </w:r>
      <w:r w:rsidRPr="00271FFB">
        <w:rPr>
          <w:rFonts w:ascii="Arial" w:eastAsia="Times New Roman" w:hAnsi="Arial" w:cs="Arial"/>
          <w:color w:val="111111"/>
          <w:shd w:val="clear" w:color="auto" w:fill="FFFFFF"/>
        </w:rPr>
        <w:t xml:space="preserve">(2018). </w:t>
      </w:r>
      <w:r w:rsidRPr="00271FFB">
        <w:rPr>
          <w:rFonts w:ascii="Arial" w:eastAsia="Times New Roman" w:hAnsi="Arial" w:cs="Arial"/>
          <w:i/>
          <w:iCs/>
          <w:color w:val="111111"/>
        </w:rPr>
        <w:t>Pathophysiology: The Biologic Basis for Disease in Adults and Children 8th Edition.</w:t>
      </w:r>
    </w:p>
    <w:p w14:paraId="041339BB" w14:textId="77777777" w:rsidR="00271FFB" w:rsidRPr="00271FFB" w:rsidRDefault="00271FFB" w:rsidP="00271FFB">
      <w:pPr>
        <w:spacing w:line="480" w:lineRule="auto"/>
        <w:ind w:hanging="720"/>
        <w:rPr>
          <w:rFonts w:ascii="-webkit-standard" w:eastAsia="Times New Roman" w:hAnsi="-webkit-standard" w:cs="Times New Roman"/>
          <w:color w:val="000000"/>
        </w:rPr>
      </w:pPr>
      <w:r w:rsidRPr="00271FFB">
        <w:rPr>
          <w:rFonts w:ascii="Arial" w:eastAsia="Times New Roman" w:hAnsi="Arial" w:cs="Arial"/>
          <w:color w:val="000000"/>
        </w:rPr>
        <w:t xml:space="preserve">Woo &amp; Robinson. (2020). </w:t>
      </w:r>
      <w:r w:rsidRPr="00271FFB">
        <w:rPr>
          <w:rFonts w:ascii="Arial" w:eastAsia="Times New Roman" w:hAnsi="Arial" w:cs="Arial"/>
          <w:i/>
          <w:iCs/>
          <w:color w:val="000000"/>
        </w:rPr>
        <w:t>Pharmacotherapeutics for Advanced Practice Nurse Prescribers.</w:t>
      </w:r>
    </w:p>
    <w:p w14:paraId="709A7154" w14:textId="77777777" w:rsidR="00271FFB" w:rsidRPr="00271FFB" w:rsidRDefault="00271FFB" w:rsidP="00271FFB">
      <w:pPr>
        <w:spacing w:after="240"/>
        <w:rPr>
          <w:rFonts w:ascii="Times New Roman" w:eastAsia="Times New Roman" w:hAnsi="Times New Roman" w:cs="Times New Roman"/>
        </w:rPr>
      </w:pPr>
    </w:p>
    <w:p w14:paraId="0E9449CB" w14:textId="77777777" w:rsidR="00C848E9" w:rsidRDefault="00C848E9">
      <w:bookmarkStart w:id="0" w:name="_GoBack"/>
      <w:bookmarkEnd w:id="0"/>
    </w:p>
    <w:sectPr w:rsidR="00C848E9"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855CFF"/>
    <w:multiLevelType w:val="multilevel"/>
    <w:tmpl w:val="D6DEC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FFB"/>
    <w:rsid w:val="00271FFB"/>
    <w:rsid w:val="00C848E9"/>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86BD92"/>
  <w15:chartTrackingRefBased/>
  <w15:docId w15:val="{D8D0AF8F-42C9-F840-AC1C-A7322345A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1FFB"/>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271FFB"/>
  </w:style>
  <w:style w:type="character" w:styleId="Hyperlink">
    <w:name w:val="Hyperlink"/>
    <w:basedOn w:val="DefaultParagraphFont"/>
    <w:uiPriority w:val="99"/>
    <w:semiHidden/>
    <w:unhideWhenUsed/>
    <w:rsid w:val="00271F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s?ie=UTF8&amp;text=Sue+E.+Huether+RN++PhD&amp;search-alias=books&amp;field-author=Sue+E.+Huether+RN++PhD&amp;sort=relevancerank&amp;ref=dbs_a_def_rwt_hsch_vu00_taft_p1_i0" TargetMode="External"/><Relationship Id="rId5" Type="http://schemas.openxmlformats.org/officeDocument/2006/relationships/hyperlink" Target="https://www.amazon.com/s?ie=UTF8&amp;text=Kathryn+L.+McCance+RN++PhD&amp;search-alias=books&amp;field-author=Kathryn+L.+McCance+RN++PhD&amp;sort=relevancerank&amp;ref=dbs_a_def_rwt_hsch_vu00_taft_p1_i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1428</Words>
  <Characters>8141</Characters>
  <Application>Microsoft Office Word</Application>
  <DocSecurity>0</DocSecurity>
  <Lines>67</Lines>
  <Paragraphs>19</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2020-07-18T00:46:00Z</dcterms:created>
  <dcterms:modified xsi:type="dcterms:W3CDTF">2020-07-18T00:47:00Z</dcterms:modified>
</cp:coreProperties>
</file>